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5403" w14:textId="191AE6FD" w:rsidR="00E14C63" w:rsidRPr="003C56E9" w:rsidRDefault="00E14C63" w:rsidP="006D62EB">
      <w:pPr>
        <w:spacing w:after="0" w:line="240" w:lineRule="auto"/>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Жалтыр жалпы орта білім беру мектебі бойынша І</w:t>
      </w:r>
      <w:r w:rsidR="006D62EB" w:rsidRPr="003C56E9">
        <w:rPr>
          <w:rFonts w:ascii="Times New Roman" w:hAnsi="Times New Roman"/>
          <w:b/>
          <w:color w:val="000000" w:themeColor="text1"/>
          <w:sz w:val="24"/>
          <w:szCs w:val="24"/>
          <w:lang w:val="kk-KZ"/>
        </w:rPr>
        <w:t xml:space="preserve"> </w:t>
      </w:r>
      <w:r w:rsidRPr="003C56E9">
        <w:rPr>
          <w:rFonts w:ascii="Times New Roman" w:hAnsi="Times New Roman"/>
          <w:b/>
          <w:color w:val="000000" w:themeColor="text1"/>
          <w:sz w:val="24"/>
          <w:szCs w:val="24"/>
          <w:lang w:val="kk-KZ"/>
        </w:rPr>
        <w:t>тоқсан қорытындысы бойынша есеп.</w:t>
      </w:r>
      <w:r w:rsidR="00344D52">
        <w:rPr>
          <w:rFonts w:ascii="Times New Roman" w:hAnsi="Times New Roman"/>
          <w:b/>
          <w:color w:val="000000" w:themeColor="text1"/>
          <w:sz w:val="24"/>
          <w:szCs w:val="24"/>
          <w:lang w:val="kk-KZ"/>
        </w:rPr>
        <w:t xml:space="preserve"> </w:t>
      </w:r>
      <w:r w:rsidRPr="003C56E9">
        <w:rPr>
          <w:rFonts w:ascii="Times New Roman" w:hAnsi="Times New Roman"/>
          <w:b/>
          <w:color w:val="000000" w:themeColor="text1"/>
          <w:sz w:val="24"/>
          <w:szCs w:val="24"/>
          <w:lang w:val="kk-KZ"/>
        </w:rPr>
        <w:t>2025-2026 оқу жылы</w:t>
      </w:r>
    </w:p>
    <w:p w14:paraId="12314DEE" w14:textId="49BF4A2C" w:rsidR="003C56E9" w:rsidRPr="003C56E9" w:rsidRDefault="003C56E9" w:rsidP="00344D52">
      <w:pPr>
        <w:pStyle w:val="1"/>
        <w:spacing w:before="0" w:after="0"/>
        <w:ind w:firstLine="708"/>
        <w:rPr>
          <w:rFonts w:ascii="Times New Roman" w:hAnsi="Times New Roman" w:cs="Times New Roman"/>
          <w:b w:val="0"/>
          <w:color w:val="000000"/>
          <w:sz w:val="24"/>
          <w:szCs w:val="24"/>
          <w:lang w:val="kk-KZ"/>
        </w:rPr>
      </w:pPr>
      <w:r w:rsidRPr="003C56E9">
        <w:rPr>
          <w:rFonts w:ascii="Times New Roman" w:hAnsi="Times New Roman" w:cs="Times New Roman"/>
          <w:b w:val="0"/>
          <w:color w:val="000000"/>
          <w:sz w:val="24"/>
          <w:szCs w:val="24"/>
          <w:lang w:val="kk-KZ"/>
        </w:rPr>
        <w:t>Мектепішілік бақылау жоспарына сәйкес 202</w:t>
      </w:r>
      <w:r w:rsidR="00344D52">
        <w:rPr>
          <w:rFonts w:ascii="Times New Roman" w:hAnsi="Times New Roman" w:cs="Times New Roman"/>
          <w:b w:val="0"/>
          <w:color w:val="000000"/>
          <w:sz w:val="24"/>
          <w:szCs w:val="24"/>
          <w:lang w:val="kk-KZ"/>
        </w:rPr>
        <w:t>5</w:t>
      </w:r>
      <w:r w:rsidRPr="003C56E9">
        <w:rPr>
          <w:rFonts w:ascii="Times New Roman" w:hAnsi="Times New Roman" w:cs="Times New Roman"/>
          <w:b w:val="0"/>
          <w:color w:val="000000"/>
          <w:sz w:val="24"/>
          <w:szCs w:val="24"/>
          <w:lang w:val="kk-KZ"/>
        </w:rPr>
        <w:t xml:space="preserve"> жылғы қараша айында 01-03.11  аралығында БЖБ, ТЖБ жиынтық бағалау жұмыстарына талдау  жүргізілді. </w:t>
      </w:r>
    </w:p>
    <w:p w14:paraId="08874E53" w14:textId="77777777" w:rsidR="003C56E9" w:rsidRPr="003C56E9" w:rsidRDefault="003C56E9" w:rsidP="003C56E9">
      <w:pPr>
        <w:spacing w:after="0" w:line="240" w:lineRule="auto"/>
        <w:jc w:val="both"/>
        <w:rPr>
          <w:rFonts w:ascii="Times New Roman" w:hAnsi="Times New Roman"/>
          <w:b/>
          <w:color w:val="000000"/>
          <w:sz w:val="24"/>
          <w:szCs w:val="24"/>
          <w:lang w:val="kk-KZ"/>
        </w:rPr>
      </w:pPr>
      <w:r w:rsidRPr="003C56E9">
        <w:rPr>
          <w:rFonts w:ascii="Times New Roman" w:hAnsi="Times New Roman"/>
          <w:b/>
          <w:color w:val="000000"/>
          <w:sz w:val="24"/>
          <w:szCs w:val="24"/>
          <w:lang w:val="kk-KZ"/>
        </w:rPr>
        <w:t xml:space="preserve">Бақылау мақсаты: </w:t>
      </w:r>
      <w:r w:rsidRPr="003C56E9">
        <w:rPr>
          <w:rFonts w:ascii="Times New Roman" w:hAnsi="Times New Roman"/>
          <w:color w:val="000000"/>
          <w:sz w:val="24"/>
          <w:szCs w:val="24"/>
          <w:lang w:val="kk-KZ"/>
        </w:rPr>
        <w:t>І тоқсан кезеңінде оқушылардың оқу бағдарламасының мазмұнын меңгеру деңгейін анықтау</w:t>
      </w:r>
    </w:p>
    <w:p w14:paraId="49D475BB" w14:textId="77777777" w:rsidR="003C56E9" w:rsidRPr="003C56E9" w:rsidRDefault="003C56E9" w:rsidP="003C56E9">
      <w:pPr>
        <w:spacing w:after="0" w:line="240" w:lineRule="auto"/>
        <w:jc w:val="both"/>
        <w:rPr>
          <w:rFonts w:ascii="Times New Roman" w:hAnsi="Times New Roman"/>
          <w:color w:val="000000"/>
          <w:sz w:val="24"/>
          <w:szCs w:val="24"/>
          <w:lang w:val="kk-KZ"/>
        </w:rPr>
      </w:pPr>
      <w:r w:rsidRPr="003C56E9">
        <w:rPr>
          <w:rFonts w:ascii="Times New Roman" w:hAnsi="Times New Roman"/>
          <w:b/>
          <w:color w:val="000000"/>
          <w:sz w:val="24"/>
          <w:szCs w:val="24"/>
          <w:lang w:val="kk-KZ"/>
        </w:rPr>
        <w:t>Тексеріс әдістері:</w:t>
      </w:r>
      <w:r w:rsidRPr="003C56E9">
        <w:rPr>
          <w:rFonts w:ascii="Times New Roman" w:hAnsi="Times New Roman"/>
          <w:color w:val="000000"/>
          <w:sz w:val="24"/>
          <w:szCs w:val="24"/>
          <w:lang w:val="kk-KZ"/>
        </w:rPr>
        <w:t xml:space="preserve"> ӘБ жетекшілердің жиынтық есептерін жинақтау, kundelik.kz жүйесімен сәйкестігін анықтау, модерация жұмысын талдау.</w:t>
      </w:r>
    </w:p>
    <w:p w14:paraId="76B56DE2" w14:textId="77777777" w:rsidR="003C56E9" w:rsidRPr="003C56E9" w:rsidRDefault="003C56E9" w:rsidP="003C56E9">
      <w:pPr>
        <w:spacing w:after="0" w:line="240" w:lineRule="auto"/>
        <w:jc w:val="both"/>
        <w:rPr>
          <w:rFonts w:ascii="Times New Roman" w:hAnsi="Times New Roman"/>
          <w:color w:val="000000"/>
          <w:sz w:val="24"/>
          <w:szCs w:val="24"/>
          <w:lang w:val="kk-KZ"/>
        </w:rPr>
      </w:pPr>
      <w:r w:rsidRPr="003C56E9">
        <w:rPr>
          <w:rFonts w:ascii="Times New Roman" w:hAnsi="Times New Roman"/>
          <w:b/>
          <w:color w:val="000000"/>
          <w:sz w:val="24"/>
          <w:szCs w:val="24"/>
          <w:lang w:val="kk-KZ"/>
        </w:rPr>
        <w:t>Тексергендер:</w:t>
      </w:r>
      <w:r w:rsidRPr="003C56E9">
        <w:rPr>
          <w:rFonts w:ascii="Times New Roman" w:hAnsi="Times New Roman"/>
          <w:color w:val="000000"/>
          <w:sz w:val="24"/>
          <w:szCs w:val="24"/>
          <w:lang w:val="kk-KZ"/>
        </w:rPr>
        <w:t xml:space="preserve"> оқу ісінің меңгерушісі Э.Е.Базылбаева мен ӘБ жетекшілері жүргізілді</w:t>
      </w:r>
    </w:p>
    <w:p w14:paraId="294566F9" w14:textId="77777777" w:rsidR="003C56E9" w:rsidRPr="003C56E9" w:rsidRDefault="003C56E9" w:rsidP="003C56E9">
      <w:pPr>
        <w:spacing w:after="0" w:line="240" w:lineRule="auto"/>
        <w:ind w:firstLine="708"/>
        <w:jc w:val="both"/>
        <w:rPr>
          <w:rFonts w:ascii="Times New Roman" w:hAnsi="Times New Roman"/>
          <w:color w:val="000000"/>
          <w:sz w:val="24"/>
          <w:szCs w:val="24"/>
          <w:lang w:val="kk-KZ"/>
        </w:rPr>
      </w:pPr>
    </w:p>
    <w:p w14:paraId="668C1946" w14:textId="77777777" w:rsidR="003C56E9" w:rsidRPr="003C56E9" w:rsidRDefault="003C56E9" w:rsidP="003C56E9">
      <w:pPr>
        <w:pStyle w:val="a4"/>
        <w:ind w:firstLine="348"/>
        <w:jc w:val="both"/>
        <w:rPr>
          <w:rFonts w:ascii="Times New Roman" w:hAnsi="Times New Roman"/>
          <w:color w:val="000000"/>
          <w:sz w:val="24"/>
          <w:szCs w:val="24"/>
          <w:lang w:val="kk-KZ"/>
        </w:rPr>
      </w:pPr>
      <w:r w:rsidRPr="003C56E9">
        <w:rPr>
          <w:rFonts w:ascii="Times New Roman" w:hAnsi="Times New Roman"/>
          <w:color w:val="000000"/>
          <w:sz w:val="24"/>
          <w:szCs w:val="24"/>
          <w:lang w:val="kk-KZ"/>
        </w:rPr>
        <w:t>Педагог академиялық адалдық нормаларын сақтай отырып, өткен бөлімнің, тоқсанның, жартыжылдықтың оқу материалының мазмұны бойынша оқу бағдарламасына сәйкес техникалық спецификация негізінде БЖБ және ТЖБ тапсырмаларын әзірлейді. ЖБ өткізу кезінде педагог таңдалған оқу материалының оқу бағдарламасы бойынша бөлімнің/ ортақ тақырыптардың / тоқсанның өткен тақырыптарына сәйкестігін қамтамасыз етуі қажет.</w:t>
      </w:r>
    </w:p>
    <w:p w14:paraId="27B282D3" w14:textId="77777777" w:rsidR="003C56E9" w:rsidRPr="003C56E9" w:rsidRDefault="003C56E9" w:rsidP="003C56E9">
      <w:pPr>
        <w:pStyle w:val="a4"/>
        <w:ind w:firstLine="348"/>
        <w:jc w:val="both"/>
        <w:rPr>
          <w:rFonts w:ascii="Times New Roman" w:hAnsi="Times New Roman"/>
          <w:color w:val="000000"/>
          <w:sz w:val="24"/>
          <w:szCs w:val="24"/>
          <w:lang w:val="kk-KZ"/>
        </w:rPr>
      </w:pPr>
      <w:r w:rsidRPr="003C56E9">
        <w:rPr>
          <w:rFonts w:ascii="Times New Roman" w:hAnsi="Times New Roman"/>
          <w:color w:val="000000"/>
          <w:sz w:val="24"/>
          <w:szCs w:val="24"/>
          <w:lang w:val="kk-KZ"/>
        </w:rPr>
        <w:t xml:space="preserve"> 1-сыныпта ЖБ өткізілмейді. </w:t>
      </w:r>
    </w:p>
    <w:p w14:paraId="06519DD1" w14:textId="77777777" w:rsidR="003C56E9" w:rsidRPr="003C56E9" w:rsidRDefault="003C56E9" w:rsidP="003C56E9">
      <w:pPr>
        <w:pStyle w:val="a4"/>
        <w:ind w:firstLine="348"/>
        <w:jc w:val="both"/>
        <w:rPr>
          <w:rFonts w:ascii="Times New Roman" w:hAnsi="Times New Roman"/>
          <w:color w:val="000000"/>
          <w:sz w:val="24"/>
          <w:szCs w:val="24"/>
          <w:lang w:val="kk-KZ"/>
        </w:rPr>
      </w:pPr>
      <w:r w:rsidRPr="003C56E9">
        <w:rPr>
          <w:rFonts w:ascii="Times New Roman" w:hAnsi="Times New Roman"/>
          <w:color w:val="000000"/>
          <w:sz w:val="24"/>
          <w:szCs w:val="24"/>
          <w:lang w:val="kk-KZ"/>
        </w:rPr>
        <w:t>2-11-сыныптарда педагог «Білім алушылардың үлгеріміне ағымдағы бақылауды, аралық және қорытынды аттестаттауды жүргізудің үлгілік қағидаларын бекіту туралы» ҚР БҒМ 2008 жылғы 18 наурыздағы № 125 бұйрығына сәйкес пәндер бойынша ФБ, БЖБ және ТЖБ жүргізеді. БЖБ үшін ең жоғары балл 1-4-сыныптарда 7-ден кем емес және 15 балдан көп емес, 5-11(12) сыныптарда 7-ден кем емес және 20 балдан аспайды</w:t>
      </w:r>
    </w:p>
    <w:tbl>
      <w:tblPr>
        <w:tblStyle w:val="a3"/>
        <w:tblW w:w="10415" w:type="dxa"/>
        <w:tblLook w:val="04A0" w:firstRow="1" w:lastRow="0" w:firstColumn="1" w:lastColumn="0" w:noHBand="0" w:noVBand="1"/>
      </w:tblPr>
      <w:tblGrid>
        <w:gridCol w:w="1179"/>
        <w:gridCol w:w="1643"/>
        <w:gridCol w:w="1258"/>
        <w:gridCol w:w="1622"/>
        <w:gridCol w:w="1948"/>
        <w:gridCol w:w="1640"/>
        <w:gridCol w:w="1125"/>
      </w:tblGrid>
      <w:tr w:rsidR="00B85BC6" w:rsidRPr="003C56E9" w14:paraId="7A58D81E" w14:textId="0DC886AE" w:rsidTr="00344D52">
        <w:trPr>
          <w:trHeight w:val="697"/>
        </w:trPr>
        <w:tc>
          <w:tcPr>
            <w:tcW w:w="1179" w:type="dxa"/>
          </w:tcPr>
          <w:p w14:paraId="4C0CDB1D" w14:textId="3638DD09" w:rsidR="00B85BC6" w:rsidRPr="003C56E9" w:rsidRDefault="00B85BC6" w:rsidP="00E14C63">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Сынып</w:t>
            </w:r>
          </w:p>
        </w:tc>
        <w:tc>
          <w:tcPr>
            <w:tcW w:w="1643" w:type="dxa"/>
          </w:tcPr>
          <w:p w14:paraId="4087FC45" w14:textId="24E6C7E9" w:rsidR="00B85BC6" w:rsidRPr="003C56E9" w:rsidRDefault="00B85BC6" w:rsidP="00E14C63">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Оқушылар саны</w:t>
            </w:r>
          </w:p>
        </w:tc>
        <w:tc>
          <w:tcPr>
            <w:tcW w:w="1258" w:type="dxa"/>
          </w:tcPr>
          <w:p w14:paraId="243EBD2E" w14:textId="290F06E3" w:rsidR="00B85BC6" w:rsidRPr="003C56E9" w:rsidRDefault="00B85BC6" w:rsidP="00E14C63">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Озаттар саны</w:t>
            </w:r>
          </w:p>
        </w:tc>
        <w:tc>
          <w:tcPr>
            <w:tcW w:w="1622" w:type="dxa"/>
          </w:tcPr>
          <w:p w14:paraId="15EC58CB" w14:textId="26229128" w:rsidR="00B85BC6" w:rsidRPr="003C56E9" w:rsidRDefault="00B85BC6" w:rsidP="00E14C63">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Екпінділер саны</w:t>
            </w:r>
          </w:p>
        </w:tc>
        <w:tc>
          <w:tcPr>
            <w:tcW w:w="1948" w:type="dxa"/>
          </w:tcPr>
          <w:p w14:paraId="27171760" w14:textId="0F3F9F74" w:rsidR="00B85BC6" w:rsidRPr="003C56E9" w:rsidRDefault="00B85BC6" w:rsidP="00E14C63">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Бір «3» бар</w:t>
            </w:r>
            <w:r w:rsidRPr="003C56E9">
              <w:rPr>
                <w:rFonts w:ascii="Times New Roman" w:hAnsi="Times New Roman"/>
                <w:b/>
                <w:color w:val="000000" w:themeColor="text1"/>
                <w:sz w:val="24"/>
                <w:szCs w:val="24"/>
                <w:lang w:val="kk-KZ"/>
              </w:rPr>
              <w:t xml:space="preserve"> </w:t>
            </w:r>
            <w:r w:rsidRPr="003C56E9">
              <w:rPr>
                <w:rFonts w:ascii="Times New Roman" w:hAnsi="Times New Roman"/>
                <w:b/>
                <w:color w:val="000000" w:themeColor="text1"/>
                <w:sz w:val="24"/>
                <w:szCs w:val="24"/>
                <w:lang w:val="kk-KZ"/>
              </w:rPr>
              <w:t>деген баға бар</w:t>
            </w:r>
          </w:p>
        </w:tc>
        <w:tc>
          <w:tcPr>
            <w:tcW w:w="1640" w:type="dxa"/>
          </w:tcPr>
          <w:p w14:paraId="22F630CE" w14:textId="7BA7B7DC" w:rsidR="00B85BC6" w:rsidRPr="003C56E9" w:rsidRDefault="00B85BC6" w:rsidP="00E14C63">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 xml:space="preserve">Бір «4» </w:t>
            </w:r>
            <w:r w:rsidRPr="003C56E9">
              <w:rPr>
                <w:rFonts w:ascii="Times New Roman" w:hAnsi="Times New Roman"/>
                <w:b/>
                <w:color w:val="000000" w:themeColor="text1"/>
                <w:sz w:val="24"/>
                <w:szCs w:val="24"/>
                <w:lang w:val="kk-KZ"/>
              </w:rPr>
              <w:t xml:space="preserve">деген баға </w:t>
            </w:r>
            <w:r w:rsidRPr="003C56E9">
              <w:rPr>
                <w:rFonts w:ascii="Times New Roman" w:hAnsi="Times New Roman"/>
                <w:b/>
                <w:color w:val="000000" w:themeColor="text1"/>
                <w:sz w:val="24"/>
                <w:szCs w:val="24"/>
                <w:lang w:val="kk-KZ"/>
              </w:rPr>
              <w:t>бар</w:t>
            </w:r>
          </w:p>
        </w:tc>
        <w:tc>
          <w:tcPr>
            <w:tcW w:w="1125" w:type="dxa"/>
          </w:tcPr>
          <w:p w14:paraId="60E37BCE" w14:textId="6BB2DE59" w:rsidR="00B85BC6" w:rsidRPr="003C56E9" w:rsidRDefault="00B85BC6" w:rsidP="00E14C63">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Білім сапасы</w:t>
            </w:r>
          </w:p>
        </w:tc>
      </w:tr>
      <w:tr w:rsidR="00B85BC6" w:rsidRPr="003C56E9" w14:paraId="6FD1A0DF" w14:textId="12116954" w:rsidTr="00344D52">
        <w:trPr>
          <w:trHeight w:val="357"/>
        </w:trPr>
        <w:tc>
          <w:tcPr>
            <w:tcW w:w="1179" w:type="dxa"/>
          </w:tcPr>
          <w:p w14:paraId="3D67E1F9" w14:textId="3E847D9C"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2</w:t>
            </w:r>
          </w:p>
        </w:tc>
        <w:tc>
          <w:tcPr>
            <w:tcW w:w="1643" w:type="dxa"/>
          </w:tcPr>
          <w:p w14:paraId="77114783" w14:textId="3EB5CEF9"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10</w:t>
            </w:r>
          </w:p>
        </w:tc>
        <w:tc>
          <w:tcPr>
            <w:tcW w:w="1258" w:type="dxa"/>
          </w:tcPr>
          <w:p w14:paraId="5554D6A9" w14:textId="5FD20A2F"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w:t>
            </w:r>
          </w:p>
        </w:tc>
        <w:tc>
          <w:tcPr>
            <w:tcW w:w="1622" w:type="dxa"/>
          </w:tcPr>
          <w:p w14:paraId="32BBFCFE" w14:textId="17DDA437"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w:t>
            </w:r>
          </w:p>
        </w:tc>
        <w:tc>
          <w:tcPr>
            <w:tcW w:w="1948" w:type="dxa"/>
          </w:tcPr>
          <w:p w14:paraId="06894B59" w14:textId="77777777"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Айдын А</w:t>
            </w:r>
          </w:p>
          <w:p w14:paraId="70E56FD1" w14:textId="13C7130F" w:rsidR="00B85BC6" w:rsidRPr="003C56E9" w:rsidRDefault="00B85BC6" w:rsidP="00344D52">
            <w:pPr>
              <w:jc w:val="center"/>
              <w:rPr>
                <w:rFonts w:ascii="Times New Roman" w:hAnsi="Times New Roman"/>
                <w:i/>
                <w:color w:val="000000" w:themeColor="text1"/>
                <w:sz w:val="24"/>
                <w:szCs w:val="24"/>
                <w:lang w:val="kk-KZ"/>
              </w:rPr>
            </w:pPr>
            <w:r w:rsidRPr="003C56E9">
              <w:rPr>
                <w:rFonts w:ascii="Times New Roman" w:hAnsi="Times New Roman"/>
                <w:i/>
                <w:color w:val="000000" w:themeColor="text1"/>
                <w:sz w:val="24"/>
                <w:szCs w:val="24"/>
                <w:lang w:val="kk-KZ"/>
              </w:rPr>
              <w:t>Қазақ тілі</w:t>
            </w:r>
          </w:p>
        </w:tc>
        <w:tc>
          <w:tcPr>
            <w:tcW w:w="1640" w:type="dxa"/>
          </w:tcPr>
          <w:p w14:paraId="7B6D8E04" w14:textId="18185032"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w:t>
            </w:r>
          </w:p>
        </w:tc>
        <w:tc>
          <w:tcPr>
            <w:tcW w:w="1125" w:type="dxa"/>
          </w:tcPr>
          <w:p w14:paraId="410266AD" w14:textId="0E0A9D96"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80%</w:t>
            </w:r>
          </w:p>
        </w:tc>
      </w:tr>
      <w:tr w:rsidR="00B85BC6" w:rsidRPr="003C56E9" w14:paraId="7262DD75" w14:textId="1429C64E" w:rsidTr="00344D52">
        <w:trPr>
          <w:trHeight w:val="339"/>
        </w:trPr>
        <w:tc>
          <w:tcPr>
            <w:tcW w:w="1179" w:type="dxa"/>
          </w:tcPr>
          <w:p w14:paraId="58159028" w14:textId="1727750A"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3</w:t>
            </w:r>
          </w:p>
        </w:tc>
        <w:tc>
          <w:tcPr>
            <w:tcW w:w="1643" w:type="dxa"/>
          </w:tcPr>
          <w:p w14:paraId="02A5B391" w14:textId="1C6A73C6"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18</w:t>
            </w:r>
          </w:p>
        </w:tc>
        <w:tc>
          <w:tcPr>
            <w:tcW w:w="1258" w:type="dxa"/>
          </w:tcPr>
          <w:p w14:paraId="4E484631" w14:textId="3AE83937"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2</w:t>
            </w:r>
          </w:p>
        </w:tc>
        <w:tc>
          <w:tcPr>
            <w:tcW w:w="1622" w:type="dxa"/>
          </w:tcPr>
          <w:p w14:paraId="45B9A2B6" w14:textId="79E7B4FD"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9</w:t>
            </w:r>
          </w:p>
        </w:tc>
        <w:tc>
          <w:tcPr>
            <w:tcW w:w="1948" w:type="dxa"/>
          </w:tcPr>
          <w:p w14:paraId="6543CA8C" w14:textId="381C4875"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Казезов Д</w:t>
            </w:r>
          </w:p>
          <w:p w14:paraId="7891150A" w14:textId="5BAC35FE" w:rsidR="00B85BC6" w:rsidRPr="003C56E9" w:rsidRDefault="00344D52" w:rsidP="00344D52">
            <w:pPr>
              <w:jc w:val="center"/>
              <w:rPr>
                <w:rFonts w:ascii="Times New Roman" w:hAnsi="Times New Roman"/>
                <w:i/>
                <w:color w:val="000000" w:themeColor="text1"/>
                <w:sz w:val="24"/>
                <w:szCs w:val="24"/>
                <w:lang w:val="kk-KZ"/>
              </w:rPr>
            </w:pPr>
            <w:r>
              <w:rPr>
                <w:rFonts w:ascii="Times New Roman" w:hAnsi="Times New Roman"/>
                <w:i/>
                <w:color w:val="000000" w:themeColor="text1"/>
                <w:sz w:val="24"/>
                <w:szCs w:val="24"/>
                <w:lang w:val="kk-KZ"/>
              </w:rPr>
              <w:t>ә</w:t>
            </w:r>
            <w:r w:rsidR="00B85BC6" w:rsidRPr="003C56E9">
              <w:rPr>
                <w:rFonts w:ascii="Times New Roman" w:hAnsi="Times New Roman"/>
                <w:i/>
                <w:color w:val="000000" w:themeColor="text1"/>
                <w:sz w:val="24"/>
                <w:szCs w:val="24"/>
                <w:lang w:val="kk-KZ"/>
              </w:rPr>
              <w:t>дебиеттік оқу</w:t>
            </w:r>
          </w:p>
          <w:p w14:paraId="03641309" w14:textId="77777777"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Машрап Н</w:t>
            </w:r>
          </w:p>
          <w:p w14:paraId="7DA402F2" w14:textId="366E8901" w:rsidR="00B85BC6" w:rsidRPr="003C56E9" w:rsidRDefault="00344D52" w:rsidP="00344D52">
            <w:pPr>
              <w:jc w:val="center"/>
              <w:rPr>
                <w:rFonts w:ascii="Times New Roman" w:hAnsi="Times New Roman"/>
                <w:i/>
                <w:color w:val="000000" w:themeColor="text1"/>
                <w:sz w:val="24"/>
                <w:szCs w:val="24"/>
                <w:lang w:val="kk-KZ"/>
              </w:rPr>
            </w:pPr>
            <w:r>
              <w:rPr>
                <w:rFonts w:ascii="Times New Roman" w:hAnsi="Times New Roman"/>
                <w:i/>
                <w:color w:val="000000" w:themeColor="text1"/>
                <w:sz w:val="24"/>
                <w:szCs w:val="24"/>
                <w:lang w:val="kk-KZ"/>
              </w:rPr>
              <w:t>қ</w:t>
            </w:r>
            <w:r w:rsidR="00B85BC6" w:rsidRPr="003C56E9">
              <w:rPr>
                <w:rFonts w:ascii="Times New Roman" w:hAnsi="Times New Roman"/>
                <w:i/>
                <w:color w:val="000000" w:themeColor="text1"/>
                <w:sz w:val="24"/>
                <w:szCs w:val="24"/>
                <w:lang w:val="kk-KZ"/>
              </w:rPr>
              <w:t>азақ тілі</w:t>
            </w:r>
          </w:p>
        </w:tc>
        <w:tc>
          <w:tcPr>
            <w:tcW w:w="1640" w:type="dxa"/>
          </w:tcPr>
          <w:p w14:paraId="56775867" w14:textId="77777777"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Рысқали І</w:t>
            </w:r>
          </w:p>
          <w:p w14:paraId="31E9034B" w14:textId="33E7D517" w:rsidR="00B85BC6" w:rsidRPr="003C56E9" w:rsidRDefault="00B85BC6" w:rsidP="00344D52">
            <w:pPr>
              <w:jc w:val="center"/>
              <w:rPr>
                <w:rFonts w:ascii="Times New Roman" w:hAnsi="Times New Roman"/>
                <w:i/>
                <w:color w:val="000000" w:themeColor="text1"/>
                <w:sz w:val="24"/>
                <w:szCs w:val="24"/>
                <w:lang w:val="kk-KZ"/>
              </w:rPr>
            </w:pPr>
            <w:r w:rsidRPr="003C56E9">
              <w:rPr>
                <w:rFonts w:ascii="Times New Roman" w:hAnsi="Times New Roman"/>
                <w:i/>
                <w:color w:val="000000" w:themeColor="text1"/>
                <w:sz w:val="24"/>
                <w:szCs w:val="24"/>
                <w:lang w:val="kk-KZ"/>
              </w:rPr>
              <w:t>Әдебиеттік оқу</w:t>
            </w:r>
          </w:p>
        </w:tc>
        <w:tc>
          <w:tcPr>
            <w:tcW w:w="1125" w:type="dxa"/>
          </w:tcPr>
          <w:p w14:paraId="21A94E71" w14:textId="2E330019"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61</w:t>
            </w:r>
            <w:r w:rsidRPr="003C56E9">
              <w:rPr>
                <w:rFonts w:ascii="Times New Roman" w:hAnsi="Times New Roman"/>
                <w:color w:val="000000" w:themeColor="text1"/>
                <w:sz w:val="24"/>
                <w:szCs w:val="24"/>
                <w:lang w:val="kk-KZ"/>
              </w:rPr>
              <w:t>%</w:t>
            </w:r>
          </w:p>
        </w:tc>
      </w:tr>
      <w:tr w:rsidR="00B85BC6" w:rsidRPr="003C56E9" w14:paraId="7B0E1FEE" w14:textId="7733100D" w:rsidTr="00344D52">
        <w:trPr>
          <w:trHeight w:val="357"/>
        </w:trPr>
        <w:tc>
          <w:tcPr>
            <w:tcW w:w="1179" w:type="dxa"/>
          </w:tcPr>
          <w:p w14:paraId="55D6BAC8" w14:textId="5FC1BB60"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w:t>
            </w:r>
          </w:p>
        </w:tc>
        <w:tc>
          <w:tcPr>
            <w:tcW w:w="1643" w:type="dxa"/>
          </w:tcPr>
          <w:p w14:paraId="08D8AE78" w14:textId="12BA1C1E"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12</w:t>
            </w:r>
          </w:p>
        </w:tc>
        <w:tc>
          <w:tcPr>
            <w:tcW w:w="1258" w:type="dxa"/>
          </w:tcPr>
          <w:p w14:paraId="29C85D01" w14:textId="08D5724F"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w:t>
            </w:r>
          </w:p>
        </w:tc>
        <w:tc>
          <w:tcPr>
            <w:tcW w:w="1622" w:type="dxa"/>
          </w:tcPr>
          <w:p w14:paraId="06A4BABF" w14:textId="7F8EF825"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w:t>
            </w:r>
          </w:p>
        </w:tc>
        <w:tc>
          <w:tcPr>
            <w:tcW w:w="1948" w:type="dxa"/>
          </w:tcPr>
          <w:p w14:paraId="789CDA85" w14:textId="77777777" w:rsidR="00B85BC6" w:rsidRPr="003C56E9" w:rsidRDefault="00B85BC6" w:rsidP="00344D52">
            <w:pPr>
              <w:jc w:val="center"/>
              <w:rPr>
                <w:rFonts w:ascii="Times New Roman" w:hAnsi="Times New Roman"/>
                <w:color w:val="000000" w:themeColor="text1"/>
                <w:sz w:val="24"/>
                <w:szCs w:val="24"/>
                <w:lang w:val="kk-KZ"/>
              </w:rPr>
            </w:pPr>
          </w:p>
        </w:tc>
        <w:tc>
          <w:tcPr>
            <w:tcW w:w="1640" w:type="dxa"/>
          </w:tcPr>
          <w:p w14:paraId="7B30EA7B" w14:textId="77777777" w:rsidR="00B85BC6" w:rsidRPr="003C56E9" w:rsidRDefault="00B85BC6" w:rsidP="00344D52">
            <w:pPr>
              <w:jc w:val="center"/>
              <w:rPr>
                <w:rFonts w:ascii="Times New Roman" w:hAnsi="Times New Roman"/>
                <w:color w:val="000000" w:themeColor="text1"/>
                <w:sz w:val="24"/>
                <w:szCs w:val="24"/>
                <w:lang w:val="kk-KZ"/>
              </w:rPr>
            </w:pPr>
          </w:p>
        </w:tc>
        <w:tc>
          <w:tcPr>
            <w:tcW w:w="1125" w:type="dxa"/>
          </w:tcPr>
          <w:p w14:paraId="7CFBBC1A" w14:textId="0C2927EF" w:rsidR="00B85BC6" w:rsidRPr="003C56E9" w:rsidRDefault="00B85BC6"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41,6</w:t>
            </w:r>
            <w:r w:rsidRPr="003C56E9">
              <w:rPr>
                <w:rFonts w:ascii="Times New Roman" w:hAnsi="Times New Roman"/>
                <w:color w:val="000000" w:themeColor="text1"/>
                <w:sz w:val="24"/>
                <w:szCs w:val="24"/>
                <w:lang w:val="kk-KZ"/>
              </w:rPr>
              <w:t>%</w:t>
            </w:r>
          </w:p>
        </w:tc>
      </w:tr>
      <w:tr w:rsidR="006D62EB" w:rsidRPr="003C56E9" w14:paraId="2B9E02B0" w14:textId="606C3B89" w:rsidTr="00344D52">
        <w:trPr>
          <w:trHeight w:val="339"/>
        </w:trPr>
        <w:tc>
          <w:tcPr>
            <w:tcW w:w="1179" w:type="dxa"/>
          </w:tcPr>
          <w:p w14:paraId="67EBF95A" w14:textId="263E3B4D"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5</w:t>
            </w:r>
          </w:p>
        </w:tc>
        <w:tc>
          <w:tcPr>
            <w:tcW w:w="1643" w:type="dxa"/>
          </w:tcPr>
          <w:p w14:paraId="3D72AFFB" w14:textId="439431C3"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14</w:t>
            </w:r>
          </w:p>
        </w:tc>
        <w:tc>
          <w:tcPr>
            <w:tcW w:w="1258" w:type="dxa"/>
          </w:tcPr>
          <w:p w14:paraId="62C9D054" w14:textId="2745E3E0"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3</w:t>
            </w:r>
          </w:p>
        </w:tc>
        <w:tc>
          <w:tcPr>
            <w:tcW w:w="1622" w:type="dxa"/>
          </w:tcPr>
          <w:p w14:paraId="734A1029" w14:textId="3F43E0A4"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w:t>
            </w:r>
          </w:p>
        </w:tc>
        <w:tc>
          <w:tcPr>
            <w:tcW w:w="1948" w:type="dxa"/>
          </w:tcPr>
          <w:p w14:paraId="00BE359D" w14:textId="7777777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Амангелды С</w:t>
            </w:r>
          </w:p>
          <w:p w14:paraId="1C1B8362" w14:textId="0AFA1D90"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 xml:space="preserve">Темірбек </w:t>
            </w:r>
            <w:r w:rsidR="00344D52">
              <w:rPr>
                <w:rFonts w:ascii="Times New Roman" w:hAnsi="Times New Roman"/>
                <w:color w:val="000000" w:themeColor="text1"/>
                <w:sz w:val="24"/>
                <w:szCs w:val="24"/>
                <w:lang w:val="kk-KZ"/>
              </w:rPr>
              <w:t>Ә</w:t>
            </w:r>
          </w:p>
          <w:p w14:paraId="7B5AF970" w14:textId="668BF4AE" w:rsidR="006D62EB" w:rsidRPr="003C56E9" w:rsidRDefault="006D62EB" w:rsidP="00344D52">
            <w:pPr>
              <w:jc w:val="center"/>
              <w:rPr>
                <w:rFonts w:ascii="Times New Roman" w:hAnsi="Times New Roman"/>
                <w:i/>
                <w:color w:val="000000" w:themeColor="text1"/>
                <w:sz w:val="24"/>
                <w:szCs w:val="24"/>
                <w:lang w:val="kk-KZ"/>
              </w:rPr>
            </w:pPr>
            <w:r w:rsidRPr="003C56E9">
              <w:rPr>
                <w:rFonts w:ascii="Times New Roman" w:hAnsi="Times New Roman"/>
                <w:i/>
                <w:color w:val="000000" w:themeColor="text1"/>
                <w:sz w:val="24"/>
                <w:szCs w:val="24"/>
                <w:lang w:val="kk-KZ"/>
              </w:rPr>
              <w:t>математика</w:t>
            </w:r>
          </w:p>
        </w:tc>
        <w:tc>
          <w:tcPr>
            <w:tcW w:w="1640" w:type="dxa"/>
          </w:tcPr>
          <w:p w14:paraId="086B906E" w14:textId="0E473936" w:rsidR="006D62EB" w:rsidRPr="003C56E9" w:rsidRDefault="006D62EB" w:rsidP="00344D52">
            <w:pPr>
              <w:jc w:val="center"/>
              <w:rPr>
                <w:rFonts w:ascii="Times New Roman" w:hAnsi="Times New Roman"/>
                <w:color w:val="000000" w:themeColor="text1"/>
                <w:sz w:val="24"/>
                <w:szCs w:val="24"/>
                <w:lang w:val="kk-KZ"/>
              </w:rPr>
            </w:pPr>
          </w:p>
        </w:tc>
        <w:tc>
          <w:tcPr>
            <w:tcW w:w="1125" w:type="dxa"/>
          </w:tcPr>
          <w:p w14:paraId="3334EDFB" w14:textId="10B286E2"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28,5</w:t>
            </w:r>
            <w:r w:rsidRPr="003C56E9">
              <w:rPr>
                <w:rFonts w:ascii="Times New Roman" w:hAnsi="Times New Roman"/>
                <w:color w:val="000000" w:themeColor="text1"/>
                <w:sz w:val="24"/>
                <w:szCs w:val="24"/>
                <w:lang w:val="kk-KZ"/>
              </w:rPr>
              <w:t>%</w:t>
            </w:r>
          </w:p>
        </w:tc>
      </w:tr>
      <w:tr w:rsidR="006D62EB" w:rsidRPr="003C56E9" w14:paraId="1A5B16A5" w14:textId="109A8FA7" w:rsidTr="00344D52">
        <w:trPr>
          <w:trHeight w:val="357"/>
        </w:trPr>
        <w:tc>
          <w:tcPr>
            <w:tcW w:w="1179" w:type="dxa"/>
          </w:tcPr>
          <w:p w14:paraId="67D9DC79" w14:textId="3C75C241"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6</w:t>
            </w:r>
          </w:p>
        </w:tc>
        <w:tc>
          <w:tcPr>
            <w:tcW w:w="1643" w:type="dxa"/>
          </w:tcPr>
          <w:p w14:paraId="7698CAD9" w14:textId="32BF1742"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10</w:t>
            </w:r>
          </w:p>
        </w:tc>
        <w:tc>
          <w:tcPr>
            <w:tcW w:w="1258" w:type="dxa"/>
          </w:tcPr>
          <w:p w14:paraId="2BEBF330" w14:textId="67EBFEE3"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0</w:t>
            </w:r>
          </w:p>
        </w:tc>
        <w:tc>
          <w:tcPr>
            <w:tcW w:w="1622" w:type="dxa"/>
          </w:tcPr>
          <w:p w14:paraId="15DD3B20" w14:textId="639E4858"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w:t>
            </w:r>
          </w:p>
        </w:tc>
        <w:tc>
          <w:tcPr>
            <w:tcW w:w="1948" w:type="dxa"/>
          </w:tcPr>
          <w:p w14:paraId="2236B7C1" w14:textId="7777777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Бекмұханбет А</w:t>
            </w:r>
          </w:p>
          <w:p w14:paraId="28341E90" w14:textId="7777777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Рымбек А</w:t>
            </w:r>
          </w:p>
          <w:p w14:paraId="6332076D" w14:textId="72853DAC" w:rsidR="006D62EB" w:rsidRPr="003C56E9" w:rsidRDefault="006D62EB" w:rsidP="00344D52">
            <w:pPr>
              <w:jc w:val="center"/>
              <w:rPr>
                <w:rFonts w:ascii="Times New Roman" w:hAnsi="Times New Roman"/>
                <w:i/>
                <w:color w:val="000000" w:themeColor="text1"/>
                <w:sz w:val="24"/>
                <w:szCs w:val="24"/>
                <w:lang w:val="kk-KZ"/>
              </w:rPr>
            </w:pPr>
            <w:r w:rsidRPr="003C56E9">
              <w:rPr>
                <w:rFonts w:ascii="Times New Roman" w:hAnsi="Times New Roman"/>
                <w:i/>
                <w:color w:val="000000" w:themeColor="text1"/>
                <w:sz w:val="24"/>
                <w:szCs w:val="24"/>
                <w:lang w:val="kk-KZ"/>
              </w:rPr>
              <w:t>математика</w:t>
            </w:r>
          </w:p>
        </w:tc>
        <w:tc>
          <w:tcPr>
            <w:tcW w:w="1640" w:type="dxa"/>
          </w:tcPr>
          <w:p w14:paraId="401F55BB" w14:textId="5D6A9885" w:rsidR="006D62EB" w:rsidRPr="003C56E9" w:rsidRDefault="006D62EB" w:rsidP="00344D52">
            <w:pPr>
              <w:jc w:val="center"/>
              <w:rPr>
                <w:rFonts w:ascii="Times New Roman" w:hAnsi="Times New Roman"/>
                <w:color w:val="000000" w:themeColor="text1"/>
                <w:sz w:val="24"/>
                <w:szCs w:val="24"/>
                <w:lang w:val="kk-KZ"/>
              </w:rPr>
            </w:pPr>
          </w:p>
        </w:tc>
        <w:tc>
          <w:tcPr>
            <w:tcW w:w="1125" w:type="dxa"/>
          </w:tcPr>
          <w:p w14:paraId="1485A880" w14:textId="7926B1DA"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40</w:t>
            </w:r>
            <w:r w:rsidRPr="003C56E9">
              <w:rPr>
                <w:rFonts w:ascii="Times New Roman" w:hAnsi="Times New Roman"/>
                <w:color w:val="000000" w:themeColor="text1"/>
                <w:sz w:val="24"/>
                <w:szCs w:val="24"/>
                <w:lang w:val="kk-KZ"/>
              </w:rPr>
              <w:t>%</w:t>
            </w:r>
          </w:p>
        </w:tc>
      </w:tr>
      <w:tr w:rsidR="006D62EB" w:rsidRPr="003C56E9" w14:paraId="285C2594" w14:textId="669DFE21" w:rsidTr="00344D52">
        <w:trPr>
          <w:trHeight w:val="357"/>
        </w:trPr>
        <w:tc>
          <w:tcPr>
            <w:tcW w:w="1179" w:type="dxa"/>
          </w:tcPr>
          <w:p w14:paraId="338082A5" w14:textId="0CAA03D2"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7</w:t>
            </w:r>
          </w:p>
        </w:tc>
        <w:tc>
          <w:tcPr>
            <w:tcW w:w="1643" w:type="dxa"/>
          </w:tcPr>
          <w:p w14:paraId="5ABC350E" w14:textId="69267F48"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13</w:t>
            </w:r>
          </w:p>
        </w:tc>
        <w:tc>
          <w:tcPr>
            <w:tcW w:w="1258" w:type="dxa"/>
          </w:tcPr>
          <w:p w14:paraId="6420D173" w14:textId="04EDE4D2"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w:t>
            </w:r>
          </w:p>
        </w:tc>
        <w:tc>
          <w:tcPr>
            <w:tcW w:w="1622" w:type="dxa"/>
          </w:tcPr>
          <w:p w14:paraId="5A101CFD" w14:textId="357002D6"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w:t>
            </w:r>
          </w:p>
        </w:tc>
        <w:tc>
          <w:tcPr>
            <w:tcW w:w="1948" w:type="dxa"/>
          </w:tcPr>
          <w:p w14:paraId="37350B8C" w14:textId="77777777" w:rsidR="006D62EB" w:rsidRPr="003C56E9" w:rsidRDefault="006D62EB" w:rsidP="00344D52">
            <w:pPr>
              <w:jc w:val="center"/>
              <w:rPr>
                <w:rFonts w:ascii="Times New Roman" w:hAnsi="Times New Roman"/>
                <w:color w:val="000000" w:themeColor="text1"/>
                <w:sz w:val="24"/>
                <w:szCs w:val="24"/>
                <w:lang w:val="kk-KZ"/>
              </w:rPr>
            </w:pPr>
          </w:p>
        </w:tc>
        <w:tc>
          <w:tcPr>
            <w:tcW w:w="1640" w:type="dxa"/>
          </w:tcPr>
          <w:p w14:paraId="6D75B4C0" w14:textId="77777777" w:rsidR="006D62EB" w:rsidRPr="003C56E9" w:rsidRDefault="006D62EB" w:rsidP="00344D52">
            <w:pPr>
              <w:jc w:val="center"/>
              <w:rPr>
                <w:rFonts w:ascii="Times New Roman" w:hAnsi="Times New Roman"/>
                <w:color w:val="000000" w:themeColor="text1"/>
                <w:sz w:val="24"/>
                <w:szCs w:val="24"/>
                <w:lang w:val="kk-KZ"/>
              </w:rPr>
            </w:pPr>
          </w:p>
        </w:tc>
        <w:tc>
          <w:tcPr>
            <w:tcW w:w="1125" w:type="dxa"/>
          </w:tcPr>
          <w:p w14:paraId="562B2AB4" w14:textId="1AEE77D8"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38,6</w:t>
            </w:r>
            <w:r w:rsidRPr="003C56E9">
              <w:rPr>
                <w:rFonts w:ascii="Times New Roman" w:hAnsi="Times New Roman"/>
                <w:color w:val="000000" w:themeColor="text1"/>
                <w:sz w:val="24"/>
                <w:szCs w:val="24"/>
                <w:lang w:val="kk-KZ"/>
              </w:rPr>
              <w:t>%</w:t>
            </w:r>
          </w:p>
        </w:tc>
      </w:tr>
      <w:tr w:rsidR="006D62EB" w:rsidRPr="003C56E9" w14:paraId="35FD4196" w14:textId="511218C0" w:rsidTr="00344D52">
        <w:trPr>
          <w:trHeight w:val="339"/>
        </w:trPr>
        <w:tc>
          <w:tcPr>
            <w:tcW w:w="1179" w:type="dxa"/>
          </w:tcPr>
          <w:p w14:paraId="721A6858" w14:textId="71613859"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8</w:t>
            </w:r>
          </w:p>
        </w:tc>
        <w:tc>
          <w:tcPr>
            <w:tcW w:w="1643" w:type="dxa"/>
          </w:tcPr>
          <w:p w14:paraId="63290000" w14:textId="2AB908B8"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10</w:t>
            </w:r>
          </w:p>
        </w:tc>
        <w:tc>
          <w:tcPr>
            <w:tcW w:w="1258" w:type="dxa"/>
          </w:tcPr>
          <w:p w14:paraId="7A21E00A" w14:textId="17905656"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w:t>
            </w:r>
          </w:p>
        </w:tc>
        <w:tc>
          <w:tcPr>
            <w:tcW w:w="1622" w:type="dxa"/>
          </w:tcPr>
          <w:p w14:paraId="009CEB61" w14:textId="174CCC6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5</w:t>
            </w:r>
          </w:p>
        </w:tc>
        <w:tc>
          <w:tcPr>
            <w:tcW w:w="1948" w:type="dxa"/>
          </w:tcPr>
          <w:p w14:paraId="7C9BD4A2" w14:textId="7777777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Қуан Н</w:t>
            </w:r>
          </w:p>
          <w:p w14:paraId="1EFE9293" w14:textId="01395373"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i/>
                <w:color w:val="000000" w:themeColor="text1"/>
                <w:sz w:val="24"/>
                <w:szCs w:val="24"/>
                <w:lang w:val="kk-KZ"/>
              </w:rPr>
              <w:t>алгебра</w:t>
            </w:r>
          </w:p>
        </w:tc>
        <w:tc>
          <w:tcPr>
            <w:tcW w:w="1640" w:type="dxa"/>
          </w:tcPr>
          <w:p w14:paraId="4B699B52" w14:textId="5D6A003B" w:rsidR="006D62EB" w:rsidRPr="003C56E9" w:rsidRDefault="006D62EB" w:rsidP="00344D52">
            <w:pPr>
              <w:jc w:val="center"/>
              <w:rPr>
                <w:rFonts w:ascii="Times New Roman" w:hAnsi="Times New Roman"/>
                <w:i/>
                <w:color w:val="000000" w:themeColor="text1"/>
                <w:sz w:val="24"/>
                <w:szCs w:val="24"/>
                <w:lang w:val="kk-KZ"/>
              </w:rPr>
            </w:pPr>
          </w:p>
        </w:tc>
        <w:tc>
          <w:tcPr>
            <w:tcW w:w="1125" w:type="dxa"/>
          </w:tcPr>
          <w:p w14:paraId="3E4C6407" w14:textId="389E5B2D"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60</w:t>
            </w:r>
            <w:r w:rsidRPr="003C56E9">
              <w:rPr>
                <w:rFonts w:ascii="Times New Roman" w:hAnsi="Times New Roman"/>
                <w:color w:val="000000" w:themeColor="text1"/>
                <w:sz w:val="24"/>
                <w:szCs w:val="24"/>
                <w:lang w:val="kk-KZ"/>
              </w:rPr>
              <w:t>%</w:t>
            </w:r>
          </w:p>
        </w:tc>
      </w:tr>
      <w:tr w:rsidR="006D62EB" w:rsidRPr="003C56E9" w14:paraId="4C9AAB65" w14:textId="13A63810" w:rsidTr="00344D52">
        <w:trPr>
          <w:trHeight w:val="339"/>
        </w:trPr>
        <w:tc>
          <w:tcPr>
            <w:tcW w:w="1179" w:type="dxa"/>
          </w:tcPr>
          <w:p w14:paraId="0FE11AE4" w14:textId="64AE0F51"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9</w:t>
            </w:r>
          </w:p>
        </w:tc>
        <w:tc>
          <w:tcPr>
            <w:tcW w:w="1643" w:type="dxa"/>
          </w:tcPr>
          <w:p w14:paraId="7B1E9D9F" w14:textId="2E1C9B46"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8</w:t>
            </w:r>
          </w:p>
        </w:tc>
        <w:tc>
          <w:tcPr>
            <w:tcW w:w="1258" w:type="dxa"/>
          </w:tcPr>
          <w:p w14:paraId="49D15267" w14:textId="1A7DA2AD"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w:t>
            </w:r>
          </w:p>
        </w:tc>
        <w:tc>
          <w:tcPr>
            <w:tcW w:w="1622" w:type="dxa"/>
          </w:tcPr>
          <w:p w14:paraId="7E530E62" w14:textId="60D67CF2"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4</w:t>
            </w:r>
          </w:p>
        </w:tc>
        <w:tc>
          <w:tcPr>
            <w:tcW w:w="1948" w:type="dxa"/>
          </w:tcPr>
          <w:p w14:paraId="0F431B5A" w14:textId="7777777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Темірболат Ә</w:t>
            </w:r>
          </w:p>
          <w:p w14:paraId="1C7D047F" w14:textId="7777777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Шарипова Ж</w:t>
            </w:r>
          </w:p>
          <w:p w14:paraId="535BC50E" w14:textId="0EFDD5C6" w:rsidR="006D62EB" w:rsidRPr="003C56E9" w:rsidRDefault="00344D52" w:rsidP="00344D52">
            <w:pPr>
              <w:jc w:val="center"/>
              <w:rPr>
                <w:rFonts w:ascii="Times New Roman" w:hAnsi="Times New Roman"/>
                <w:i/>
                <w:color w:val="000000" w:themeColor="text1"/>
                <w:sz w:val="24"/>
                <w:szCs w:val="24"/>
                <w:lang w:val="kk-KZ"/>
              </w:rPr>
            </w:pPr>
            <w:r>
              <w:rPr>
                <w:rFonts w:ascii="Times New Roman" w:hAnsi="Times New Roman"/>
                <w:i/>
                <w:color w:val="000000" w:themeColor="text1"/>
                <w:sz w:val="24"/>
                <w:szCs w:val="24"/>
                <w:lang w:val="kk-KZ"/>
              </w:rPr>
              <w:t>о</w:t>
            </w:r>
            <w:r w:rsidR="006D62EB" w:rsidRPr="003C56E9">
              <w:rPr>
                <w:rFonts w:ascii="Times New Roman" w:hAnsi="Times New Roman"/>
                <w:i/>
                <w:color w:val="000000" w:themeColor="text1"/>
                <w:sz w:val="24"/>
                <w:szCs w:val="24"/>
                <w:lang w:val="kk-KZ"/>
              </w:rPr>
              <w:t>рыс тілі мен әдебиеті</w:t>
            </w:r>
          </w:p>
        </w:tc>
        <w:tc>
          <w:tcPr>
            <w:tcW w:w="1640" w:type="dxa"/>
          </w:tcPr>
          <w:p w14:paraId="55E0AE94" w14:textId="4697B013" w:rsidR="006D62EB" w:rsidRPr="003C56E9" w:rsidRDefault="006D62EB" w:rsidP="00344D52">
            <w:pPr>
              <w:jc w:val="center"/>
              <w:rPr>
                <w:rFonts w:ascii="Times New Roman" w:hAnsi="Times New Roman"/>
                <w:color w:val="000000" w:themeColor="text1"/>
                <w:sz w:val="24"/>
                <w:szCs w:val="24"/>
                <w:lang w:val="kk-KZ"/>
              </w:rPr>
            </w:pPr>
          </w:p>
        </w:tc>
        <w:tc>
          <w:tcPr>
            <w:tcW w:w="1125" w:type="dxa"/>
          </w:tcPr>
          <w:p w14:paraId="6AC17748" w14:textId="577AA19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62,5</w:t>
            </w:r>
            <w:r w:rsidRPr="003C56E9">
              <w:rPr>
                <w:rFonts w:ascii="Times New Roman" w:hAnsi="Times New Roman"/>
                <w:color w:val="000000" w:themeColor="text1"/>
                <w:sz w:val="24"/>
                <w:szCs w:val="24"/>
                <w:lang w:val="kk-KZ"/>
              </w:rPr>
              <w:t>%</w:t>
            </w:r>
          </w:p>
        </w:tc>
      </w:tr>
      <w:tr w:rsidR="006D62EB" w:rsidRPr="003C56E9" w14:paraId="3FB057E2" w14:textId="1B09EB36" w:rsidTr="00344D52">
        <w:trPr>
          <w:trHeight w:val="339"/>
        </w:trPr>
        <w:tc>
          <w:tcPr>
            <w:tcW w:w="1179" w:type="dxa"/>
          </w:tcPr>
          <w:p w14:paraId="2DE683E9" w14:textId="0519B831"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10</w:t>
            </w:r>
          </w:p>
        </w:tc>
        <w:tc>
          <w:tcPr>
            <w:tcW w:w="1643" w:type="dxa"/>
          </w:tcPr>
          <w:p w14:paraId="5538D419" w14:textId="128E565D"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11</w:t>
            </w:r>
          </w:p>
        </w:tc>
        <w:tc>
          <w:tcPr>
            <w:tcW w:w="1258" w:type="dxa"/>
          </w:tcPr>
          <w:p w14:paraId="7F5F5496" w14:textId="7993F51D"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w:t>
            </w:r>
          </w:p>
        </w:tc>
        <w:tc>
          <w:tcPr>
            <w:tcW w:w="1622" w:type="dxa"/>
          </w:tcPr>
          <w:p w14:paraId="073D019F" w14:textId="3C2F56BE"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3</w:t>
            </w:r>
          </w:p>
        </w:tc>
        <w:tc>
          <w:tcPr>
            <w:tcW w:w="1948" w:type="dxa"/>
          </w:tcPr>
          <w:p w14:paraId="4D7C2509" w14:textId="7777777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Бейбіт</w:t>
            </w:r>
            <w:r w:rsidRPr="003C56E9">
              <w:rPr>
                <w:rFonts w:ascii="Times New Roman" w:hAnsi="Times New Roman"/>
                <w:color w:val="000000" w:themeColor="text1"/>
                <w:sz w:val="24"/>
                <w:szCs w:val="24"/>
                <w:lang w:val="kk-KZ"/>
              </w:rPr>
              <w:t xml:space="preserve"> І</w:t>
            </w:r>
          </w:p>
          <w:p w14:paraId="65484632" w14:textId="30149476" w:rsidR="006D62EB"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Темірбек Н</w:t>
            </w:r>
          </w:p>
          <w:p w14:paraId="4A73DF71" w14:textId="7B94DF3D" w:rsidR="006D62EB" w:rsidRPr="00344D52" w:rsidRDefault="00344D52" w:rsidP="00344D52">
            <w:pPr>
              <w:jc w:val="center"/>
              <w:rPr>
                <w:rFonts w:ascii="Times New Roman" w:hAnsi="Times New Roman"/>
                <w:i/>
                <w:color w:val="000000" w:themeColor="text1"/>
                <w:sz w:val="24"/>
                <w:szCs w:val="24"/>
                <w:lang w:val="kk-KZ"/>
              </w:rPr>
            </w:pPr>
            <w:r w:rsidRPr="00344D52">
              <w:rPr>
                <w:rFonts w:ascii="Times New Roman" w:hAnsi="Times New Roman"/>
                <w:i/>
                <w:color w:val="000000" w:themeColor="text1"/>
                <w:sz w:val="24"/>
                <w:szCs w:val="24"/>
                <w:lang w:val="kk-KZ"/>
              </w:rPr>
              <w:t>химия</w:t>
            </w:r>
          </w:p>
        </w:tc>
        <w:tc>
          <w:tcPr>
            <w:tcW w:w="1640" w:type="dxa"/>
          </w:tcPr>
          <w:p w14:paraId="433C50C4" w14:textId="444A9E2C" w:rsidR="006D62EB" w:rsidRPr="003C56E9" w:rsidRDefault="006D62EB" w:rsidP="00344D52">
            <w:pPr>
              <w:jc w:val="center"/>
              <w:rPr>
                <w:rFonts w:ascii="Times New Roman" w:hAnsi="Times New Roman"/>
                <w:color w:val="000000" w:themeColor="text1"/>
                <w:sz w:val="24"/>
                <w:szCs w:val="24"/>
                <w:lang w:val="kk-KZ"/>
              </w:rPr>
            </w:pPr>
          </w:p>
        </w:tc>
        <w:tc>
          <w:tcPr>
            <w:tcW w:w="1125" w:type="dxa"/>
          </w:tcPr>
          <w:p w14:paraId="6691393A" w14:textId="193A3437"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36,6</w:t>
            </w:r>
            <w:r w:rsidRPr="003C56E9">
              <w:rPr>
                <w:rFonts w:ascii="Times New Roman" w:hAnsi="Times New Roman"/>
                <w:color w:val="000000" w:themeColor="text1"/>
                <w:sz w:val="24"/>
                <w:szCs w:val="24"/>
                <w:lang w:val="kk-KZ"/>
              </w:rPr>
              <w:t>%</w:t>
            </w:r>
          </w:p>
        </w:tc>
      </w:tr>
      <w:tr w:rsidR="006D62EB" w:rsidRPr="003C56E9" w14:paraId="6C7DB154" w14:textId="6C4D5244" w:rsidTr="00344D52">
        <w:trPr>
          <w:trHeight w:val="339"/>
        </w:trPr>
        <w:tc>
          <w:tcPr>
            <w:tcW w:w="1179" w:type="dxa"/>
          </w:tcPr>
          <w:p w14:paraId="152C69BF" w14:textId="48FDDCA0"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11</w:t>
            </w:r>
          </w:p>
        </w:tc>
        <w:tc>
          <w:tcPr>
            <w:tcW w:w="1643" w:type="dxa"/>
          </w:tcPr>
          <w:p w14:paraId="7495D11D" w14:textId="68F1E710"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9</w:t>
            </w:r>
          </w:p>
        </w:tc>
        <w:tc>
          <w:tcPr>
            <w:tcW w:w="1258" w:type="dxa"/>
          </w:tcPr>
          <w:p w14:paraId="63E17A1C" w14:textId="233A3CC9"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2</w:t>
            </w:r>
          </w:p>
        </w:tc>
        <w:tc>
          <w:tcPr>
            <w:tcW w:w="1622" w:type="dxa"/>
          </w:tcPr>
          <w:p w14:paraId="5C166713" w14:textId="0C3ABB0C"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6</w:t>
            </w:r>
          </w:p>
        </w:tc>
        <w:tc>
          <w:tcPr>
            <w:tcW w:w="1948" w:type="dxa"/>
          </w:tcPr>
          <w:p w14:paraId="627D3B1D" w14:textId="77777777" w:rsidR="006D62EB" w:rsidRPr="003C56E9" w:rsidRDefault="006D62EB" w:rsidP="00344D52">
            <w:pPr>
              <w:jc w:val="center"/>
              <w:rPr>
                <w:rFonts w:ascii="Times New Roman" w:hAnsi="Times New Roman"/>
                <w:color w:val="000000" w:themeColor="text1"/>
                <w:sz w:val="24"/>
                <w:szCs w:val="24"/>
                <w:lang w:val="kk-KZ"/>
              </w:rPr>
            </w:pPr>
          </w:p>
        </w:tc>
        <w:tc>
          <w:tcPr>
            <w:tcW w:w="1640" w:type="dxa"/>
          </w:tcPr>
          <w:p w14:paraId="4B9A5231" w14:textId="77777777" w:rsidR="006D62EB" w:rsidRPr="003C56E9" w:rsidRDefault="006D62EB" w:rsidP="00344D52">
            <w:pPr>
              <w:jc w:val="center"/>
              <w:rPr>
                <w:rFonts w:ascii="Times New Roman" w:hAnsi="Times New Roman"/>
                <w:color w:val="000000" w:themeColor="text1"/>
                <w:sz w:val="24"/>
                <w:szCs w:val="24"/>
                <w:lang w:val="kk-KZ"/>
              </w:rPr>
            </w:pPr>
          </w:p>
        </w:tc>
        <w:tc>
          <w:tcPr>
            <w:tcW w:w="1125" w:type="dxa"/>
          </w:tcPr>
          <w:p w14:paraId="6D59DFA1" w14:textId="116B59EF" w:rsidR="006D62EB" w:rsidRPr="003C56E9" w:rsidRDefault="006D62EB" w:rsidP="00344D52">
            <w:pPr>
              <w:jc w:val="center"/>
              <w:rPr>
                <w:rFonts w:ascii="Times New Roman" w:hAnsi="Times New Roman"/>
                <w:color w:val="000000" w:themeColor="text1"/>
                <w:sz w:val="24"/>
                <w:szCs w:val="24"/>
                <w:lang w:val="kk-KZ"/>
              </w:rPr>
            </w:pPr>
            <w:r w:rsidRPr="003C56E9">
              <w:rPr>
                <w:rFonts w:ascii="Times New Roman" w:hAnsi="Times New Roman"/>
                <w:color w:val="000000" w:themeColor="text1"/>
                <w:sz w:val="24"/>
                <w:szCs w:val="24"/>
                <w:lang w:val="kk-KZ"/>
              </w:rPr>
              <w:t>89</w:t>
            </w:r>
            <w:r w:rsidRPr="003C56E9">
              <w:rPr>
                <w:rFonts w:ascii="Times New Roman" w:hAnsi="Times New Roman"/>
                <w:color w:val="000000" w:themeColor="text1"/>
                <w:sz w:val="24"/>
                <w:szCs w:val="24"/>
                <w:lang w:val="kk-KZ"/>
              </w:rPr>
              <w:t>%</w:t>
            </w:r>
          </w:p>
        </w:tc>
      </w:tr>
      <w:tr w:rsidR="006D62EB" w:rsidRPr="003C56E9" w14:paraId="04959ED1" w14:textId="77777777" w:rsidTr="00344D52">
        <w:trPr>
          <w:trHeight w:val="339"/>
        </w:trPr>
        <w:tc>
          <w:tcPr>
            <w:tcW w:w="1179" w:type="dxa"/>
          </w:tcPr>
          <w:p w14:paraId="71E69E87" w14:textId="1ED8DED9" w:rsidR="006D62EB" w:rsidRPr="003C56E9" w:rsidRDefault="006D62EB" w:rsidP="00344D52">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жалпы</w:t>
            </w:r>
          </w:p>
        </w:tc>
        <w:tc>
          <w:tcPr>
            <w:tcW w:w="1643" w:type="dxa"/>
          </w:tcPr>
          <w:p w14:paraId="375C93E9" w14:textId="758987EE" w:rsidR="006D62EB" w:rsidRPr="003C56E9" w:rsidRDefault="006D62EB" w:rsidP="00344D52">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115</w:t>
            </w:r>
          </w:p>
        </w:tc>
        <w:tc>
          <w:tcPr>
            <w:tcW w:w="1258" w:type="dxa"/>
          </w:tcPr>
          <w:p w14:paraId="75A316A7" w14:textId="3E7CBAAD" w:rsidR="006D62EB" w:rsidRPr="003C56E9" w:rsidRDefault="006D62EB" w:rsidP="00344D52">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22</w:t>
            </w:r>
          </w:p>
        </w:tc>
        <w:tc>
          <w:tcPr>
            <w:tcW w:w="1622" w:type="dxa"/>
          </w:tcPr>
          <w:p w14:paraId="0CA8E9AD" w14:textId="253A459A" w:rsidR="006D62EB" w:rsidRPr="003C56E9" w:rsidRDefault="006D62EB" w:rsidP="00344D52">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38</w:t>
            </w:r>
          </w:p>
        </w:tc>
        <w:tc>
          <w:tcPr>
            <w:tcW w:w="1948" w:type="dxa"/>
          </w:tcPr>
          <w:p w14:paraId="47193FA1" w14:textId="41DCE707" w:rsidR="006D62EB" w:rsidRPr="003C56E9" w:rsidRDefault="006D62EB" w:rsidP="00344D52">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12</w:t>
            </w:r>
          </w:p>
        </w:tc>
        <w:tc>
          <w:tcPr>
            <w:tcW w:w="1640" w:type="dxa"/>
          </w:tcPr>
          <w:p w14:paraId="2EAADCA8" w14:textId="5297D79A" w:rsidR="006D62EB" w:rsidRPr="003C56E9" w:rsidRDefault="006D62EB" w:rsidP="00344D52">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1</w:t>
            </w:r>
          </w:p>
        </w:tc>
        <w:tc>
          <w:tcPr>
            <w:tcW w:w="1125" w:type="dxa"/>
          </w:tcPr>
          <w:p w14:paraId="6BDFD259" w14:textId="05202D54" w:rsidR="006D62EB" w:rsidRPr="003C56E9" w:rsidRDefault="006D62EB" w:rsidP="00344D52">
            <w:pPr>
              <w:jc w:val="center"/>
              <w:rPr>
                <w:rFonts w:ascii="Times New Roman" w:hAnsi="Times New Roman"/>
                <w:b/>
                <w:color w:val="000000" w:themeColor="text1"/>
                <w:sz w:val="24"/>
                <w:szCs w:val="24"/>
                <w:lang w:val="kk-KZ"/>
              </w:rPr>
            </w:pPr>
            <w:r w:rsidRPr="003C56E9">
              <w:rPr>
                <w:rFonts w:ascii="Times New Roman" w:hAnsi="Times New Roman"/>
                <w:b/>
                <w:color w:val="000000" w:themeColor="text1"/>
                <w:sz w:val="24"/>
                <w:szCs w:val="24"/>
                <w:lang w:val="kk-KZ"/>
              </w:rPr>
              <w:t>53</w:t>
            </w:r>
            <w:r w:rsidRPr="003C56E9">
              <w:rPr>
                <w:rFonts w:ascii="Times New Roman" w:hAnsi="Times New Roman"/>
                <w:b/>
                <w:color w:val="000000" w:themeColor="text1"/>
                <w:sz w:val="24"/>
                <w:szCs w:val="24"/>
                <w:lang w:val="kk-KZ"/>
              </w:rPr>
              <w:t>%</w:t>
            </w:r>
          </w:p>
        </w:tc>
      </w:tr>
    </w:tbl>
    <w:p w14:paraId="531FF6F9" w14:textId="77777777" w:rsidR="00344D52" w:rsidRDefault="00344D52" w:rsidP="00344D52">
      <w:pPr>
        <w:pStyle w:val="a6"/>
        <w:spacing w:after="0"/>
        <w:ind w:left="0"/>
        <w:jc w:val="both"/>
        <w:rPr>
          <w:b/>
          <w:color w:val="000000"/>
          <w:lang w:val="kk-KZ"/>
        </w:rPr>
      </w:pPr>
    </w:p>
    <w:p w14:paraId="55EA55C8" w14:textId="77777777" w:rsidR="00344D52" w:rsidRDefault="00344D52" w:rsidP="00344D52">
      <w:pPr>
        <w:pStyle w:val="a6"/>
        <w:spacing w:after="0"/>
        <w:ind w:left="0"/>
        <w:jc w:val="both"/>
        <w:rPr>
          <w:b/>
          <w:color w:val="000000"/>
          <w:lang w:val="kk-KZ"/>
        </w:rPr>
      </w:pPr>
    </w:p>
    <w:p w14:paraId="24332936" w14:textId="0C528CA5" w:rsidR="00344D52" w:rsidRPr="007B593B" w:rsidRDefault="00344D52" w:rsidP="00344D52">
      <w:pPr>
        <w:pStyle w:val="a6"/>
        <w:spacing w:after="0"/>
        <w:ind w:left="0"/>
        <w:jc w:val="both"/>
        <w:rPr>
          <w:b/>
          <w:color w:val="000000"/>
          <w:lang w:val="kk-KZ"/>
        </w:rPr>
      </w:pPr>
      <w:r w:rsidRPr="007B593B">
        <w:rPr>
          <w:b/>
          <w:color w:val="000000"/>
          <w:lang w:val="kk-KZ"/>
        </w:rPr>
        <w:lastRenderedPageBreak/>
        <w:t>Қорытынды:</w:t>
      </w:r>
    </w:p>
    <w:p w14:paraId="59C0B843" w14:textId="77777777" w:rsidR="00344D52" w:rsidRPr="007B593B" w:rsidRDefault="00344D52" w:rsidP="00344D52">
      <w:pPr>
        <w:spacing w:after="0" w:line="240" w:lineRule="auto"/>
        <w:jc w:val="both"/>
        <w:rPr>
          <w:rFonts w:ascii="Times New Roman" w:hAnsi="Times New Roman"/>
          <w:color w:val="000000"/>
          <w:sz w:val="24"/>
          <w:szCs w:val="24"/>
          <w:lang w:val="kk-KZ"/>
        </w:rPr>
      </w:pPr>
      <w:r w:rsidRPr="007B593B">
        <w:rPr>
          <w:rFonts w:ascii="Times New Roman" w:hAnsi="Times New Roman"/>
          <w:color w:val="000000"/>
          <w:sz w:val="24"/>
          <w:szCs w:val="24"/>
          <w:lang w:val="kk-KZ"/>
        </w:rPr>
        <w:t>- пән бойынша төмен көрсеткіш көрсеткен математика пәнінен беретін пән мұғалімдері оқушылармен қосымша жұмыстар атқарып, білім сапасын көтеру мақсатында сабақ барысында білім беру мазмұнын жаңарту бойынша әдіс-тәсілдерді қолдану арқылы ҚМЖ-ын сабақта қолдану керек.</w:t>
      </w:r>
    </w:p>
    <w:p w14:paraId="5169B7CB" w14:textId="3ED2E531" w:rsidR="00344D52" w:rsidRPr="007B593B" w:rsidRDefault="00344D52" w:rsidP="00344D52">
      <w:pPr>
        <w:spacing w:after="0" w:line="240" w:lineRule="auto"/>
        <w:jc w:val="both"/>
        <w:rPr>
          <w:rFonts w:ascii="Times New Roman" w:eastAsia="Calibri" w:hAnsi="Times New Roman"/>
          <w:color w:val="000000"/>
          <w:sz w:val="24"/>
          <w:szCs w:val="24"/>
          <w:lang w:val="kk-KZ"/>
        </w:rPr>
      </w:pPr>
      <w:r w:rsidRPr="007B593B">
        <w:rPr>
          <w:rFonts w:ascii="Times New Roman" w:hAnsi="Times New Roman"/>
          <w:color w:val="000000"/>
          <w:sz w:val="24"/>
          <w:szCs w:val="24"/>
          <w:lang w:val="kk-KZ"/>
        </w:rPr>
        <w:t xml:space="preserve">-  </w:t>
      </w:r>
      <w:r w:rsidRPr="007B593B">
        <w:rPr>
          <w:rFonts w:ascii="Times New Roman" w:eastAsia="Calibri" w:hAnsi="Times New Roman"/>
          <w:color w:val="000000"/>
          <w:sz w:val="24"/>
          <w:szCs w:val="24"/>
          <w:lang w:val="kk-KZ"/>
        </w:rPr>
        <w:t xml:space="preserve">сынып бойынша </w:t>
      </w:r>
      <w:r>
        <w:rPr>
          <w:rFonts w:ascii="Times New Roman" w:eastAsia="Calibri" w:hAnsi="Times New Roman"/>
          <w:color w:val="000000"/>
          <w:sz w:val="24"/>
          <w:szCs w:val="24"/>
          <w:lang w:val="kk-KZ"/>
        </w:rPr>
        <w:t>5</w:t>
      </w:r>
      <w:r w:rsidRPr="007B593B">
        <w:rPr>
          <w:rFonts w:ascii="Times New Roman" w:eastAsia="Calibri" w:hAnsi="Times New Roman"/>
          <w:color w:val="000000"/>
          <w:sz w:val="24"/>
          <w:szCs w:val="24"/>
          <w:lang w:val="kk-KZ"/>
        </w:rPr>
        <w:t>-сынып</w:t>
      </w:r>
      <w:r>
        <w:rPr>
          <w:rFonts w:ascii="Times New Roman" w:eastAsia="Calibri" w:hAnsi="Times New Roman"/>
          <w:color w:val="000000"/>
          <w:sz w:val="24"/>
          <w:szCs w:val="24"/>
          <w:lang w:val="kk-KZ"/>
        </w:rPr>
        <w:t>, 7-сынып, 10-сынып</w:t>
      </w:r>
      <w:r w:rsidRPr="007B593B">
        <w:rPr>
          <w:rFonts w:ascii="Times New Roman" w:eastAsia="Calibri" w:hAnsi="Times New Roman"/>
          <w:color w:val="000000"/>
          <w:sz w:val="24"/>
          <w:szCs w:val="24"/>
          <w:lang w:val="kk-KZ"/>
        </w:rPr>
        <w:t>та білім сапасы  төмен көрсеткіш көрсетті. Сол себептен пән мұғалімдері барлық оқушылармен жеке дара жұмыс жасап, оқушы біліміне сай тапсырмалар берілуі керек.</w:t>
      </w:r>
    </w:p>
    <w:p w14:paraId="5FBCD9FC" w14:textId="77777777" w:rsidR="00344D52" w:rsidRPr="007B593B" w:rsidRDefault="00344D52" w:rsidP="00344D52">
      <w:pPr>
        <w:spacing w:after="0" w:line="240" w:lineRule="auto"/>
        <w:jc w:val="both"/>
        <w:rPr>
          <w:rFonts w:ascii="Times New Roman" w:hAnsi="Times New Roman"/>
          <w:b/>
          <w:color w:val="000000"/>
          <w:sz w:val="24"/>
          <w:szCs w:val="24"/>
          <w:lang w:val="kk-KZ"/>
        </w:rPr>
      </w:pPr>
      <w:r w:rsidRPr="007B593B">
        <w:rPr>
          <w:rFonts w:ascii="Times New Roman" w:hAnsi="Times New Roman"/>
          <w:color w:val="000000"/>
          <w:sz w:val="24"/>
          <w:szCs w:val="24"/>
          <w:lang w:val="kk-KZ"/>
        </w:rPr>
        <w:tab/>
      </w:r>
      <w:r w:rsidRPr="007B593B">
        <w:rPr>
          <w:rFonts w:ascii="Times New Roman" w:hAnsi="Times New Roman"/>
          <w:b/>
          <w:color w:val="000000"/>
          <w:sz w:val="24"/>
          <w:szCs w:val="24"/>
          <w:lang w:val="kk-KZ"/>
        </w:rPr>
        <w:t>Ұсыныстар:</w:t>
      </w:r>
    </w:p>
    <w:p w14:paraId="6B038052" w14:textId="77777777" w:rsidR="00344D52" w:rsidRPr="007B593B" w:rsidRDefault="00344D52" w:rsidP="00344D52">
      <w:pPr>
        <w:widowControl w:val="0"/>
        <w:numPr>
          <w:ilvl w:val="0"/>
          <w:numId w:val="1"/>
        </w:numPr>
        <w:tabs>
          <w:tab w:val="left" w:pos="851"/>
        </w:tabs>
        <w:suppressAutoHyphens/>
        <w:spacing w:after="0" w:line="240" w:lineRule="auto"/>
        <w:jc w:val="both"/>
        <w:rPr>
          <w:rFonts w:ascii="Times New Roman" w:hAnsi="Times New Roman"/>
          <w:color w:val="000000"/>
          <w:sz w:val="24"/>
          <w:szCs w:val="24"/>
          <w:lang w:val="kk-KZ"/>
        </w:rPr>
      </w:pPr>
      <w:r w:rsidRPr="007B593B">
        <w:rPr>
          <w:rFonts w:ascii="Times New Roman" w:hAnsi="Times New Roman"/>
          <w:color w:val="000000"/>
          <w:sz w:val="24"/>
          <w:szCs w:val="24"/>
          <w:lang w:val="kk-KZ"/>
        </w:rPr>
        <w:t>жоспарлау үдерісін, бағалау жүйесі мен рефлексиялауды жетілдіруі, жеті модуль тақырыбында кіріктірілген тізбекті сабақтар серияларын іске асыру арқылы жүзеге асыру керек.</w:t>
      </w:r>
    </w:p>
    <w:p w14:paraId="005EB996" w14:textId="77777777" w:rsidR="00344D52" w:rsidRPr="007B593B" w:rsidRDefault="00344D52" w:rsidP="00344D52">
      <w:pPr>
        <w:widowControl w:val="0"/>
        <w:numPr>
          <w:ilvl w:val="0"/>
          <w:numId w:val="1"/>
        </w:numPr>
        <w:tabs>
          <w:tab w:val="left" w:pos="851"/>
        </w:tabs>
        <w:suppressAutoHyphens/>
        <w:spacing w:after="0" w:line="240" w:lineRule="auto"/>
        <w:jc w:val="both"/>
        <w:rPr>
          <w:rFonts w:ascii="Times New Roman" w:hAnsi="Times New Roman"/>
          <w:color w:val="000000"/>
          <w:sz w:val="24"/>
          <w:szCs w:val="24"/>
          <w:lang w:val="kk-KZ"/>
        </w:rPr>
      </w:pPr>
      <w:r w:rsidRPr="007B593B">
        <w:rPr>
          <w:rFonts w:ascii="Times New Roman" w:hAnsi="Times New Roman"/>
          <w:color w:val="000000"/>
          <w:sz w:val="24"/>
          <w:szCs w:val="24"/>
          <w:lang w:val="kk-KZ"/>
        </w:rPr>
        <w:t>жоспарлау үдерісін, бағалау жүйесі мен оқушылардың ойлау қабілеті мен сөйлей мәдениетін жетілдіруі, жаңа тақырыпты түсіндіру барысында көрнекілік: дидактикалық материал қолдану арқылы жүзеге асыру керек.</w:t>
      </w:r>
    </w:p>
    <w:p w14:paraId="4D026344" w14:textId="77777777" w:rsidR="00344D52" w:rsidRPr="007B593B" w:rsidRDefault="00344D52" w:rsidP="00344D52">
      <w:pPr>
        <w:widowControl w:val="0"/>
        <w:tabs>
          <w:tab w:val="left" w:pos="851"/>
        </w:tabs>
        <w:suppressAutoHyphens/>
        <w:spacing w:after="0" w:line="240" w:lineRule="auto"/>
        <w:jc w:val="both"/>
        <w:rPr>
          <w:rFonts w:ascii="Times New Roman" w:hAnsi="Times New Roman"/>
          <w:color w:val="000000"/>
          <w:sz w:val="24"/>
          <w:szCs w:val="24"/>
          <w:lang w:val="kk-KZ"/>
        </w:rPr>
      </w:pPr>
      <w:r w:rsidRPr="007B593B">
        <w:rPr>
          <w:rFonts w:ascii="Times New Roman" w:hAnsi="Times New Roman"/>
          <w:color w:val="000000"/>
          <w:sz w:val="24"/>
          <w:szCs w:val="24"/>
          <w:lang w:val="kk-KZ"/>
        </w:rPr>
        <w:t xml:space="preserve">      - сабақ барысында уақытты  тиімді пайдалану керек;</w:t>
      </w:r>
    </w:p>
    <w:p w14:paraId="6FA7153F" w14:textId="77777777" w:rsidR="00344D52" w:rsidRPr="007B593B" w:rsidRDefault="00344D52" w:rsidP="00344D52">
      <w:pPr>
        <w:widowControl w:val="0"/>
        <w:tabs>
          <w:tab w:val="left" w:pos="851"/>
        </w:tabs>
        <w:suppressAutoHyphens/>
        <w:spacing w:after="0" w:line="240" w:lineRule="auto"/>
        <w:jc w:val="both"/>
        <w:rPr>
          <w:rFonts w:ascii="Times New Roman" w:hAnsi="Times New Roman"/>
          <w:color w:val="000000"/>
          <w:sz w:val="24"/>
          <w:szCs w:val="24"/>
          <w:lang w:val="kk-KZ"/>
        </w:rPr>
      </w:pPr>
      <w:r w:rsidRPr="007B593B">
        <w:rPr>
          <w:rFonts w:ascii="Times New Roman" w:hAnsi="Times New Roman"/>
          <w:color w:val="000000"/>
          <w:sz w:val="24"/>
          <w:szCs w:val="24"/>
          <w:lang w:val="kk-KZ"/>
        </w:rPr>
        <w:t xml:space="preserve">      - оқушылармен жеке дар жұмыс түрлерін қолдану керек;</w:t>
      </w:r>
    </w:p>
    <w:p w14:paraId="77E70F8A" w14:textId="77777777" w:rsidR="00344D52" w:rsidRPr="007B593B" w:rsidRDefault="00344D52" w:rsidP="00344D52">
      <w:pPr>
        <w:widowControl w:val="0"/>
        <w:tabs>
          <w:tab w:val="left" w:pos="851"/>
        </w:tabs>
        <w:suppressAutoHyphens/>
        <w:spacing w:after="0" w:line="240" w:lineRule="auto"/>
        <w:jc w:val="both"/>
        <w:rPr>
          <w:rFonts w:ascii="Times New Roman" w:hAnsi="Times New Roman"/>
          <w:color w:val="000000"/>
          <w:sz w:val="24"/>
          <w:szCs w:val="24"/>
          <w:lang w:val="kk-KZ"/>
        </w:rPr>
      </w:pPr>
      <w:r w:rsidRPr="007B593B">
        <w:rPr>
          <w:rFonts w:ascii="Times New Roman" w:hAnsi="Times New Roman"/>
          <w:color w:val="000000"/>
          <w:sz w:val="24"/>
          <w:szCs w:val="24"/>
          <w:lang w:val="kk-KZ"/>
        </w:rPr>
        <w:t xml:space="preserve">      -   сабақ барысында белсенділік танытпайтың оқушының көңілін сабаққа аудару арқылы          әрекет жұмыстарын қолдану керек.</w:t>
      </w:r>
    </w:p>
    <w:p w14:paraId="38AF1BF0"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2851FD2F"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5368555C"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560C56BC"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6857DE5D"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5DEF03E5"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722793E6"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0A0528BF"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22F37F4D"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04113744"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4730C6D5"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41FBF269"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12362C53"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4E1E2DEB"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4DD32D19"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7FA31BD0"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4F1E4862" w14:textId="77777777" w:rsidR="00344D52" w:rsidRDefault="00344D52" w:rsidP="00344D52">
      <w:pPr>
        <w:spacing w:after="0" w:line="240" w:lineRule="auto"/>
        <w:jc w:val="right"/>
        <w:rPr>
          <w:rFonts w:ascii="Times New Roman" w:eastAsia="Calibri" w:hAnsi="Times New Roman"/>
          <w:b/>
          <w:i/>
          <w:color w:val="000000"/>
          <w:sz w:val="24"/>
          <w:szCs w:val="24"/>
          <w:lang w:val="kk-KZ"/>
        </w:rPr>
      </w:pPr>
    </w:p>
    <w:p w14:paraId="343370D9" w14:textId="2F6EF79F" w:rsidR="00344D52" w:rsidRDefault="00344D52" w:rsidP="00344D52">
      <w:pPr>
        <w:spacing w:after="0" w:line="240" w:lineRule="auto"/>
        <w:jc w:val="right"/>
        <w:rPr>
          <w:rFonts w:ascii="Times New Roman" w:hAnsi="Times New Roman"/>
          <w:b/>
          <w:color w:val="000000"/>
          <w:lang w:val="kk-KZ"/>
        </w:rPr>
      </w:pPr>
      <w:bookmarkStart w:id="0" w:name="_GoBack"/>
      <w:bookmarkEnd w:id="0"/>
      <w:r w:rsidRPr="007B593B">
        <w:rPr>
          <w:rFonts w:ascii="Times New Roman" w:eastAsia="Calibri" w:hAnsi="Times New Roman"/>
          <w:b/>
          <w:i/>
          <w:color w:val="000000"/>
          <w:sz w:val="24"/>
          <w:szCs w:val="24"/>
          <w:lang w:val="kk-KZ"/>
        </w:rPr>
        <w:t xml:space="preserve">Директордың оқу ісі жөніндегі  орынбасары: </w:t>
      </w:r>
      <w:r>
        <w:rPr>
          <w:rFonts w:ascii="Times New Roman" w:eastAsia="Calibri" w:hAnsi="Times New Roman"/>
          <w:b/>
          <w:i/>
          <w:color w:val="000000"/>
          <w:sz w:val="24"/>
          <w:szCs w:val="24"/>
          <w:lang w:val="kk-KZ"/>
        </w:rPr>
        <w:t xml:space="preserve">Э.Е.Базылбаева   </w:t>
      </w:r>
      <w:r w:rsidRPr="007B593B">
        <w:rPr>
          <w:rFonts w:ascii="Times New Roman" w:eastAsia="Calibri" w:hAnsi="Times New Roman"/>
          <w:b/>
          <w:i/>
          <w:color w:val="000000"/>
          <w:sz w:val="24"/>
          <w:szCs w:val="24"/>
          <w:lang w:val="kk-KZ"/>
        </w:rPr>
        <w:t xml:space="preserve">     </w:t>
      </w:r>
      <w:r>
        <w:rPr>
          <w:rFonts w:ascii="Times New Roman" w:eastAsia="Calibri" w:hAnsi="Times New Roman"/>
          <w:b/>
          <w:i/>
          <w:color w:val="000000"/>
          <w:sz w:val="24"/>
          <w:szCs w:val="24"/>
          <w:lang w:val="kk-KZ"/>
        </w:rPr>
        <w:t xml:space="preserve">   </w:t>
      </w:r>
    </w:p>
    <w:p w14:paraId="5B352D3F" w14:textId="77777777" w:rsidR="00E14C63" w:rsidRPr="003C56E9" w:rsidRDefault="00E14C63" w:rsidP="00E14C63">
      <w:pPr>
        <w:spacing w:after="0" w:line="240" w:lineRule="auto"/>
        <w:jc w:val="center"/>
        <w:rPr>
          <w:rFonts w:ascii="Times New Roman" w:hAnsi="Times New Roman"/>
          <w:b/>
          <w:color w:val="000000" w:themeColor="text1"/>
          <w:sz w:val="24"/>
          <w:szCs w:val="24"/>
          <w:lang w:val="kk-KZ"/>
        </w:rPr>
      </w:pPr>
    </w:p>
    <w:sectPr w:rsidR="00E14C63" w:rsidRPr="003C56E9" w:rsidSect="00B85BC6">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B03"/>
    <w:multiLevelType w:val="hybridMultilevel"/>
    <w:tmpl w:val="5BF662A0"/>
    <w:lvl w:ilvl="0" w:tplc="6AA233B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BD"/>
    <w:rsid w:val="00024BBD"/>
    <w:rsid w:val="00344D52"/>
    <w:rsid w:val="003C56E9"/>
    <w:rsid w:val="006D62EB"/>
    <w:rsid w:val="00B85BC6"/>
    <w:rsid w:val="00C33A6C"/>
    <w:rsid w:val="00E14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953C"/>
  <w15:chartTrackingRefBased/>
  <w15:docId w15:val="{AAD0D7EE-44B5-407B-B8BF-C3580E09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3C56E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C56E9"/>
    <w:rPr>
      <w:rFonts w:ascii="Arial" w:eastAsia="Times New Roman" w:hAnsi="Arial" w:cs="Arial"/>
      <w:b/>
      <w:bCs/>
      <w:kern w:val="32"/>
      <w:sz w:val="32"/>
      <w:szCs w:val="32"/>
      <w:lang w:eastAsia="ru-RU"/>
    </w:rPr>
  </w:style>
  <w:style w:type="paragraph" w:styleId="a4">
    <w:name w:val="No Spacing"/>
    <w:link w:val="a5"/>
    <w:uiPriority w:val="1"/>
    <w:qFormat/>
    <w:rsid w:val="003C56E9"/>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3C56E9"/>
    <w:rPr>
      <w:rFonts w:ascii="Calibri" w:eastAsia="Times New Roman" w:hAnsi="Calibri" w:cs="Times New Roman"/>
      <w:lang w:eastAsia="ru-RU"/>
    </w:rPr>
  </w:style>
  <w:style w:type="paragraph" w:styleId="a6">
    <w:name w:val="Body Text Indent"/>
    <w:basedOn w:val="a"/>
    <w:link w:val="a7"/>
    <w:semiHidden/>
    <w:rsid w:val="00344D52"/>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semiHidden/>
    <w:rsid w:val="00344D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2025-11-03T06:54:00Z</cp:lastPrinted>
  <dcterms:created xsi:type="dcterms:W3CDTF">2025-11-03T06:15:00Z</dcterms:created>
  <dcterms:modified xsi:type="dcterms:W3CDTF">2025-11-03T07:06:00Z</dcterms:modified>
</cp:coreProperties>
</file>